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E86" w:rsidRPr="00CF1FD5" w:rsidRDefault="00AD0E86" w:rsidP="00AD0E86">
      <w:pPr>
        <w:keepNext/>
        <w:jc w:val="center"/>
        <w:outlineLvl w:val="1"/>
        <w:rPr>
          <w:rFonts w:eastAsia="Calibri"/>
          <w:sz w:val="28"/>
          <w:szCs w:val="28"/>
        </w:rPr>
      </w:pPr>
      <w:r w:rsidRPr="00CF1FD5">
        <w:rPr>
          <w:rFonts w:eastAsia="Calibri"/>
          <w:sz w:val="28"/>
          <w:szCs w:val="28"/>
        </w:rPr>
        <w:t>АДМИНИСТРАЦИЯ ТОЛСТОЙ-ЮРТОВСКОГО СЕЛЬСКОГО ПОСЕЛЕНИЯ</w:t>
      </w:r>
    </w:p>
    <w:p w:rsidR="00AD0E86" w:rsidRPr="00CF1FD5" w:rsidRDefault="00AD0E86" w:rsidP="00AD0E86">
      <w:pPr>
        <w:keepNext/>
        <w:jc w:val="center"/>
        <w:outlineLvl w:val="1"/>
        <w:rPr>
          <w:rFonts w:eastAsia="Calibri"/>
          <w:sz w:val="28"/>
          <w:szCs w:val="28"/>
        </w:rPr>
      </w:pPr>
      <w:r w:rsidRPr="00CF1FD5">
        <w:rPr>
          <w:rFonts w:eastAsia="Calibri"/>
          <w:sz w:val="28"/>
          <w:szCs w:val="28"/>
        </w:rPr>
        <w:t>ГРОЗНЕНСКОГО МУНИЦИПАЛЬНОГО РАЙОНА</w:t>
      </w:r>
    </w:p>
    <w:p w:rsidR="00AD0E86" w:rsidRPr="00CF1FD5" w:rsidRDefault="00AD0E86" w:rsidP="00AD0E86">
      <w:pPr>
        <w:keepNext/>
        <w:jc w:val="center"/>
        <w:outlineLvl w:val="1"/>
        <w:rPr>
          <w:rFonts w:eastAsia="Calibri"/>
          <w:sz w:val="28"/>
          <w:szCs w:val="28"/>
        </w:rPr>
      </w:pPr>
      <w:r w:rsidRPr="00CF1FD5">
        <w:rPr>
          <w:rFonts w:eastAsia="Calibri"/>
          <w:sz w:val="28"/>
          <w:szCs w:val="28"/>
        </w:rPr>
        <w:t>ЧЕЧЕНСКОЙ РЕСПУБЛИКИ</w:t>
      </w:r>
    </w:p>
    <w:p w:rsidR="00AD0E86" w:rsidRPr="00CF1FD5" w:rsidRDefault="00AD0E86" w:rsidP="00AD0E86">
      <w:pPr>
        <w:jc w:val="center"/>
        <w:rPr>
          <w:sz w:val="28"/>
          <w:szCs w:val="28"/>
        </w:rPr>
      </w:pPr>
    </w:p>
    <w:p w:rsidR="00AD0E86" w:rsidRPr="00CF1FD5" w:rsidRDefault="00AD0E86" w:rsidP="00AD0E86">
      <w:pPr>
        <w:jc w:val="center"/>
        <w:rPr>
          <w:rFonts w:ascii="Calibri" w:hAnsi="Calibri"/>
          <w:sz w:val="28"/>
          <w:szCs w:val="28"/>
        </w:rPr>
      </w:pPr>
      <w:r w:rsidRPr="00CF1FD5">
        <w:rPr>
          <w:sz w:val="28"/>
          <w:szCs w:val="28"/>
        </w:rPr>
        <w:t>НОХЧИЙН РЕСПУБЛИКИН СОЬЛЖА-ГӀАЛИН МУНИЦИПАЛЬНИ</w:t>
      </w:r>
    </w:p>
    <w:p w:rsidR="00AD0E86" w:rsidRPr="00CF1FD5" w:rsidRDefault="00AD0E86" w:rsidP="00AD0E86">
      <w:pPr>
        <w:jc w:val="center"/>
        <w:rPr>
          <w:sz w:val="28"/>
          <w:szCs w:val="28"/>
        </w:rPr>
      </w:pPr>
      <w:r w:rsidRPr="00CF1FD5">
        <w:rPr>
          <w:sz w:val="28"/>
          <w:szCs w:val="28"/>
        </w:rPr>
        <w:t>КӀОШТАН ДОЙКУР-ЭВЛАН АДМИНИСТРАЦИ</w:t>
      </w:r>
    </w:p>
    <w:p w:rsidR="00AD0E86" w:rsidRPr="00CF1FD5" w:rsidRDefault="00AD0E86" w:rsidP="00AD0E86">
      <w:pPr>
        <w:rPr>
          <w:sz w:val="28"/>
          <w:szCs w:val="28"/>
        </w:rPr>
      </w:pPr>
    </w:p>
    <w:p w:rsidR="00AD0E86" w:rsidRPr="00CF1FD5" w:rsidRDefault="00AD0E86" w:rsidP="00AD0E86">
      <w:pPr>
        <w:rPr>
          <w:rFonts w:eastAsia="Calibri"/>
          <w:b/>
          <w:sz w:val="28"/>
          <w:szCs w:val="28"/>
        </w:rPr>
      </w:pPr>
    </w:p>
    <w:p w:rsidR="00AD0E86" w:rsidRPr="00CF1FD5" w:rsidRDefault="00AD0E86" w:rsidP="00AD0E86">
      <w:pPr>
        <w:spacing w:line="259" w:lineRule="auto"/>
        <w:ind w:left="10" w:right="19" w:hanging="10"/>
        <w:jc w:val="center"/>
        <w:rPr>
          <w:sz w:val="28"/>
          <w:szCs w:val="28"/>
        </w:rPr>
      </w:pPr>
      <w:r w:rsidRPr="00CF1FD5">
        <w:rPr>
          <w:rFonts w:eastAsia="Arial"/>
          <w:sz w:val="28"/>
          <w:szCs w:val="28"/>
        </w:rPr>
        <w:t>П О С Т А Н О В Л Е Н И Е</w:t>
      </w:r>
      <w:r w:rsidRPr="00CF1FD5">
        <w:rPr>
          <w:rFonts w:ascii="Arial" w:eastAsia="Arial" w:hAnsi="Arial" w:cs="Arial"/>
          <w:sz w:val="28"/>
          <w:szCs w:val="28"/>
        </w:rPr>
        <w:tab/>
      </w:r>
    </w:p>
    <w:p w:rsidR="00AD0E86" w:rsidRPr="00CF1FD5" w:rsidRDefault="00AD0E86" w:rsidP="00AD0E86">
      <w:pPr>
        <w:spacing w:line="259" w:lineRule="auto"/>
        <w:ind w:left="65"/>
        <w:jc w:val="center"/>
        <w:rPr>
          <w:sz w:val="28"/>
          <w:szCs w:val="28"/>
        </w:rPr>
      </w:pPr>
    </w:p>
    <w:p w:rsidR="00AD0E86" w:rsidRPr="00CF1FD5" w:rsidRDefault="00AD0E86" w:rsidP="00AD0E86">
      <w:pPr>
        <w:spacing w:line="259" w:lineRule="auto"/>
        <w:rPr>
          <w:sz w:val="28"/>
          <w:szCs w:val="28"/>
        </w:rPr>
      </w:pPr>
      <w:r w:rsidRPr="00CF1FD5">
        <w:rPr>
          <w:b/>
          <w:sz w:val="28"/>
          <w:szCs w:val="28"/>
        </w:rPr>
        <w:t xml:space="preserve">_________________            </w:t>
      </w:r>
      <w:r w:rsidRPr="00CF1FD5">
        <w:rPr>
          <w:sz w:val="28"/>
          <w:szCs w:val="28"/>
        </w:rPr>
        <w:t xml:space="preserve">       с. Толстой-Юрт                                        № ____</w:t>
      </w:r>
    </w:p>
    <w:p w:rsidR="00BA513E" w:rsidRPr="00CF1FD5" w:rsidRDefault="001E2FE0" w:rsidP="001E2FE0">
      <w:pPr>
        <w:tabs>
          <w:tab w:val="left" w:pos="3261"/>
          <w:tab w:val="left" w:pos="3703"/>
        </w:tabs>
        <w:jc w:val="center"/>
        <w:rPr>
          <w:sz w:val="32"/>
          <w:szCs w:val="32"/>
        </w:rPr>
      </w:pPr>
      <w:r w:rsidRPr="00CF1FD5">
        <w:rPr>
          <w:sz w:val="32"/>
          <w:szCs w:val="32"/>
        </w:rPr>
        <w:t xml:space="preserve">        </w:t>
      </w:r>
    </w:p>
    <w:p w:rsidR="008F745B" w:rsidRPr="00CF1FD5" w:rsidRDefault="008F745B" w:rsidP="008F745B">
      <w:pPr>
        <w:shd w:val="clear" w:color="auto" w:fill="FFFFFF"/>
        <w:rPr>
          <w:sz w:val="14"/>
          <w:szCs w:val="28"/>
        </w:rPr>
      </w:pPr>
    </w:p>
    <w:p w:rsidR="008F745B" w:rsidRPr="00CF1FD5" w:rsidRDefault="008F745B" w:rsidP="008F745B">
      <w:pPr>
        <w:shd w:val="clear" w:color="auto" w:fill="FFFFFF"/>
        <w:jc w:val="center"/>
        <w:rPr>
          <w:b/>
          <w:bCs/>
          <w:sz w:val="28"/>
          <w:szCs w:val="28"/>
        </w:rPr>
      </w:pPr>
      <w:r w:rsidRPr="00CF1FD5">
        <w:rPr>
          <w:b/>
          <w:bCs/>
          <w:sz w:val="28"/>
          <w:szCs w:val="28"/>
        </w:rPr>
        <w:t xml:space="preserve">Об утверждении Порядка формирования перечня налоговых расходов </w:t>
      </w:r>
      <w:r w:rsidR="0033043E" w:rsidRPr="00CF1FD5">
        <w:rPr>
          <w:b/>
          <w:bCs/>
          <w:sz w:val="28"/>
          <w:szCs w:val="28"/>
        </w:rPr>
        <w:t>Толстой-Юртов</w:t>
      </w:r>
      <w:r w:rsidR="002624DF" w:rsidRPr="00CF1FD5">
        <w:rPr>
          <w:b/>
          <w:bCs/>
          <w:sz w:val="28"/>
          <w:szCs w:val="28"/>
        </w:rPr>
        <w:t>ского</w:t>
      </w:r>
      <w:r w:rsidRPr="00CF1FD5">
        <w:rPr>
          <w:b/>
          <w:bCs/>
          <w:sz w:val="28"/>
          <w:szCs w:val="28"/>
        </w:rPr>
        <w:t xml:space="preserve"> сельского поселения и оценки налоговых расходов </w:t>
      </w:r>
      <w:r w:rsidR="0033043E" w:rsidRPr="00CF1FD5">
        <w:rPr>
          <w:b/>
          <w:bCs/>
          <w:sz w:val="28"/>
          <w:szCs w:val="28"/>
        </w:rPr>
        <w:t>Толстой-Юртов</w:t>
      </w:r>
      <w:r w:rsidR="002624DF" w:rsidRPr="00CF1FD5">
        <w:rPr>
          <w:b/>
          <w:bCs/>
          <w:sz w:val="28"/>
          <w:szCs w:val="28"/>
        </w:rPr>
        <w:t>ского</w:t>
      </w:r>
      <w:r w:rsidRPr="00CF1FD5">
        <w:rPr>
          <w:b/>
          <w:bCs/>
          <w:sz w:val="28"/>
          <w:szCs w:val="28"/>
        </w:rPr>
        <w:t xml:space="preserve"> сельского поселения</w:t>
      </w:r>
    </w:p>
    <w:p w:rsidR="008F745B" w:rsidRPr="00CF1FD5" w:rsidRDefault="008F745B" w:rsidP="008F745B">
      <w:pPr>
        <w:shd w:val="clear" w:color="auto" w:fill="FFFFFF"/>
        <w:jc w:val="center"/>
        <w:rPr>
          <w:sz w:val="14"/>
          <w:szCs w:val="28"/>
        </w:rPr>
      </w:pPr>
    </w:p>
    <w:p w:rsidR="008F745B" w:rsidRPr="00CF1FD5" w:rsidRDefault="008F745B" w:rsidP="008F745B">
      <w:pPr>
        <w:shd w:val="clear" w:color="auto" w:fill="FFFFFF"/>
        <w:ind w:firstLine="708"/>
        <w:jc w:val="both"/>
        <w:rPr>
          <w:sz w:val="28"/>
          <w:szCs w:val="28"/>
        </w:rPr>
      </w:pPr>
      <w:r w:rsidRPr="00CF1FD5">
        <w:rPr>
          <w:sz w:val="28"/>
          <w:szCs w:val="28"/>
        </w:rPr>
        <w:t xml:space="preserve">В соответствии со статьей 174.3 Бюджетного кодекса РФ, п. 3 постановления Правительства РФ от 22 июня 2019 г. № 796 «Об общих требованиях к оценке налоговых расходов субъектов Российской Федерации и муниципальных образований», администрация </w:t>
      </w:r>
      <w:r w:rsidR="0033043E" w:rsidRPr="00CF1FD5">
        <w:rPr>
          <w:sz w:val="28"/>
          <w:szCs w:val="28"/>
        </w:rPr>
        <w:t>Толстой-Юртов</w:t>
      </w:r>
      <w:r w:rsidR="002624DF" w:rsidRPr="00CF1FD5">
        <w:rPr>
          <w:sz w:val="28"/>
          <w:szCs w:val="28"/>
        </w:rPr>
        <w:t>ского</w:t>
      </w:r>
      <w:r w:rsidRPr="00CF1FD5">
        <w:rPr>
          <w:sz w:val="28"/>
          <w:szCs w:val="28"/>
        </w:rPr>
        <w:t xml:space="preserve"> сельского поселения</w:t>
      </w:r>
    </w:p>
    <w:p w:rsidR="008F745B" w:rsidRPr="00CF1FD5" w:rsidRDefault="008F745B" w:rsidP="008F745B">
      <w:pPr>
        <w:shd w:val="clear" w:color="auto" w:fill="FFFFFF"/>
        <w:ind w:firstLine="708"/>
        <w:jc w:val="both"/>
        <w:rPr>
          <w:b/>
          <w:bCs/>
          <w:sz w:val="14"/>
          <w:szCs w:val="28"/>
        </w:rPr>
      </w:pPr>
    </w:p>
    <w:p w:rsidR="008F745B" w:rsidRPr="00CF1FD5" w:rsidRDefault="008F745B" w:rsidP="008F745B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CF1FD5">
        <w:rPr>
          <w:b/>
          <w:bCs/>
          <w:sz w:val="28"/>
          <w:szCs w:val="28"/>
        </w:rPr>
        <w:t>ПОСТАНОВЛЯЕТ:</w:t>
      </w:r>
    </w:p>
    <w:p w:rsidR="008F745B" w:rsidRPr="00CF1FD5" w:rsidRDefault="008F745B" w:rsidP="008F745B">
      <w:pPr>
        <w:shd w:val="clear" w:color="auto" w:fill="FFFFFF"/>
        <w:ind w:firstLine="708"/>
        <w:jc w:val="center"/>
        <w:rPr>
          <w:b/>
          <w:bCs/>
          <w:sz w:val="14"/>
          <w:szCs w:val="28"/>
        </w:rPr>
      </w:pPr>
    </w:p>
    <w:p w:rsidR="008F745B" w:rsidRPr="00CF1FD5" w:rsidRDefault="008F745B" w:rsidP="008F745B">
      <w:pPr>
        <w:shd w:val="clear" w:color="auto" w:fill="FFFFFF"/>
        <w:jc w:val="both"/>
        <w:rPr>
          <w:sz w:val="28"/>
          <w:szCs w:val="28"/>
        </w:rPr>
      </w:pPr>
      <w:r w:rsidRPr="00CF1FD5">
        <w:rPr>
          <w:sz w:val="28"/>
          <w:szCs w:val="28"/>
        </w:rPr>
        <w:t xml:space="preserve">      1.  Утвердить прилагаемый Порядок формирования перечня налоговых расходов </w:t>
      </w:r>
      <w:r w:rsidR="0033043E" w:rsidRPr="00CF1FD5">
        <w:rPr>
          <w:sz w:val="28"/>
          <w:szCs w:val="28"/>
        </w:rPr>
        <w:t>Толстой-Юртов</w:t>
      </w:r>
      <w:r w:rsidR="002624DF" w:rsidRPr="00CF1FD5">
        <w:rPr>
          <w:sz w:val="28"/>
          <w:szCs w:val="28"/>
        </w:rPr>
        <w:t>ского</w:t>
      </w:r>
      <w:r w:rsidRPr="00CF1FD5">
        <w:rPr>
          <w:sz w:val="28"/>
          <w:szCs w:val="28"/>
        </w:rPr>
        <w:t xml:space="preserve"> сельского поселения и оценки налоговых расходов </w:t>
      </w:r>
      <w:r w:rsidR="0033043E" w:rsidRPr="00CF1FD5">
        <w:rPr>
          <w:sz w:val="28"/>
          <w:szCs w:val="28"/>
        </w:rPr>
        <w:t>Толстой-Юртов</w:t>
      </w:r>
      <w:r w:rsidR="002624DF" w:rsidRPr="00CF1FD5">
        <w:rPr>
          <w:sz w:val="28"/>
          <w:szCs w:val="28"/>
        </w:rPr>
        <w:t xml:space="preserve">ского </w:t>
      </w:r>
      <w:r w:rsidRPr="00CF1FD5">
        <w:rPr>
          <w:sz w:val="28"/>
          <w:szCs w:val="28"/>
        </w:rPr>
        <w:t xml:space="preserve">сельского поселения. </w:t>
      </w:r>
    </w:p>
    <w:p w:rsidR="008F745B" w:rsidRPr="00CF1FD5" w:rsidRDefault="008F745B" w:rsidP="008F745B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CF1FD5">
        <w:rPr>
          <w:spacing w:val="2"/>
          <w:sz w:val="28"/>
          <w:szCs w:val="28"/>
        </w:rPr>
        <w:t xml:space="preserve">      2. Опубликовать настоящее постановление в средствах массовой информации и на официальном сайте администрации </w:t>
      </w:r>
      <w:r w:rsidR="0033043E" w:rsidRPr="00CF1FD5">
        <w:rPr>
          <w:sz w:val="28"/>
          <w:szCs w:val="28"/>
        </w:rPr>
        <w:t>Толстой-Юртов</w:t>
      </w:r>
      <w:r w:rsidR="002624DF" w:rsidRPr="00CF1FD5">
        <w:rPr>
          <w:sz w:val="28"/>
          <w:szCs w:val="28"/>
        </w:rPr>
        <w:t xml:space="preserve">ского </w:t>
      </w:r>
      <w:r w:rsidRPr="00CF1FD5">
        <w:rPr>
          <w:sz w:val="28"/>
          <w:szCs w:val="28"/>
        </w:rPr>
        <w:t>сельского поселения</w:t>
      </w:r>
      <w:r w:rsidRPr="00CF1FD5">
        <w:rPr>
          <w:spacing w:val="2"/>
          <w:sz w:val="28"/>
          <w:szCs w:val="28"/>
        </w:rPr>
        <w:t xml:space="preserve"> в информационно-телекоммуникационной сети «Интернет».</w:t>
      </w:r>
      <w:r w:rsidRPr="00CF1FD5">
        <w:rPr>
          <w:spacing w:val="2"/>
          <w:sz w:val="28"/>
          <w:szCs w:val="28"/>
        </w:rPr>
        <w:br/>
        <w:t xml:space="preserve">      3. Контроль за исполнением настоящего постановления возложить на заместителя главы </w:t>
      </w:r>
      <w:r w:rsidR="0033043E" w:rsidRPr="00CF1FD5">
        <w:rPr>
          <w:sz w:val="28"/>
          <w:szCs w:val="28"/>
        </w:rPr>
        <w:t>Толстой-Юртов</w:t>
      </w:r>
      <w:r w:rsidR="002624DF" w:rsidRPr="00CF1FD5">
        <w:rPr>
          <w:sz w:val="28"/>
          <w:szCs w:val="28"/>
        </w:rPr>
        <w:t xml:space="preserve">ского </w:t>
      </w:r>
      <w:r w:rsidRPr="00CF1FD5">
        <w:rPr>
          <w:sz w:val="28"/>
          <w:szCs w:val="28"/>
        </w:rPr>
        <w:t>сельского поселения</w:t>
      </w:r>
      <w:r w:rsidRPr="00CF1FD5">
        <w:rPr>
          <w:spacing w:val="2"/>
          <w:sz w:val="28"/>
          <w:szCs w:val="28"/>
        </w:rPr>
        <w:t xml:space="preserve"> </w:t>
      </w:r>
      <w:r w:rsidR="00CF1FD5">
        <w:rPr>
          <w:spacing w:val="2"/>
          <w:sz w:val="28"/>
          <w:szCs w:val="28"/>
        </w:rPr>
        <w:t>Джеватханова Ахмеда Эмдыевича</w:t>
      </w:r>
      <w:r w:rsidRPr="00CF1FD5">
        <w:rPr>
          <w:spacing w:val="2"/>
          <w:sz w:val="28"/>
          <w:szCs w:val="28"/>
        </w:rPr>
        <w:t xml:space="preserve">.  </w:t>
      </w:r>
    </w:p>
    <w:p w:rsidR="008F745B" w:rsidRPr="00764C2E" w:rsidRDefault="008F745B" w:rsidP="00764C2E">
      <w:pPr>
        <w:jc w:val="both"/>
        <w:rPr>
          <w:sz w:val="28"/>
          <w:szCs w:val="28"/>
        </w:rPr>
      </w:pPr>
      <w:r w:rsidRPr="00764C2E">
        <w:rPr>
          <w:sz w:val="28"/>
          <w:szCs w:val="28"/>
        </w:rPr>
        <w:t xml:space="preserve">      4. Настоящее постановление подлежит направлению в прокуратуру </w:t>
      </w:r>
      <w:r w:rsidR="003C2626" w:rsidRPr="00764C2E">
        <w:rPr>
          <w:sz w:val="28"/>
          <w:szCs w:val="28"/>
        </w:rPr>
        <w:t xml:space="preserve">Грозненского </w:t>
      </w:r>
      <w:r w:rsidRPr="00764C2E">
        <w:rPr>
          <w:sz w:val="28"/>
          <w:szCs w:val="28"/>
        </w:rPr>
        <w:t>района и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</w:t>
      </w:r>
      <w:r w:rsidRPr="00764C2E">
        <w:rPr>
          <w:rFonts w:eastAsia="Calibri"/>
          <w:sz w:val="28"/>
          <w:szCs w:val="28"/>
        </w:rPr>
        <w:t>аконом Чеченской Республики от 15 декабря 2009 года № 71-рз «О порядке организации и ведения регистра муниципальных нормативных правовых актов Чеченской Республики».</w:t>
      </w:r>
    </w:p>
    <w:p w:rsidR="008F745B" w:rsidRPr="00764C2E" w:rsidRDefault="008F745B" w:rsidP="00764C2E">
      <w:pPr>
        <w:jc w:val="both"/>
        <w:rPr>
          <w:sz w:val="28"/>
          <w:szCs w:val="28"/>
        </w:rPr>
      </w:pPr>
      <w:r w:rsidRPr="00764C2E">
        <w:rPr>
          <w:sz w:val="28"/>
          <w:szCs w:val="28"/>
        </w:rPr>
        <w:t xml:space="preserve">      5. Настоящее постановление вступает в силу на следующий день после дня его официального опубликования.</w:t>
      </w:r>
    </w:p>
    <w:p w:rsidR="008F745B" w:rsidRPr="00764C2E" w:rsidRDefault="008F745B" w:rsidP="00764C2E"/>
    <w:p w:rsidR="00B63DE8" w:rsidRPr="00764C2E" w:rsidRDefault="00B63DE8" w:rsidP="00764C2E"/>
    <w:p w:rsidR="0033043E" w:rsidRPr="00764C2E" w:rsidRDefault="008F745B" w:rsidP="00764C2E">
      <w:pPr>
        <w:rPr>
          <w:sz w:val="28"/>
          <w:szCs w:val="28"/>
        </w:rPr>
      </w:pPr>
      <w:r w:rsidRPr="00764C2E">
        <w:rPr>
          <w:sz w:val="28"/>
          <w:szCs w:val="28"/>
        </w:rPr>
        <w:t xml:space="preserve">Глава администрации </w:t>
      </w:r>
      <w:r w:rsidRPr="00764C2E">
        <w:rPr>
          <w:sz w:val="28"/>
          <w:szCs w:val="28"/>
        </w:rPr>
        <w:tab/>
      </w:r>
      <w:r w:rsidRPr="00764C2E">
        <w:rPr>
          <w:sz w:val="28"/>
          <w:szCs w:val="28"/>
        </w:rPr>
        <w:tab/>
      </w:r>
      <w:r w:rsidRPr="00764C2E">
        <w:rPr>
          <w:sz w:val="28"/>
          <w:szCs w:val="28"/>
        </w:rPr>
        <w:tab/>
      </w:r>
      <w:r w:rsidRPr="00764C2E">
        <w:rPr>
          <w:sz w:val="28"/>
          <w:szCs w:val="28"/>
        </w:rPr>
        <w:tab/>
      </w:r>
      <w:r w:rsidRPr="00764C2E">
        <w:rPr>
          <w:sz w:val="28"/>
          <w:szCs w:val="28"/>
        </w:rPr>
        <w:tab/>
      </w:r>
      <w:r w:rsidRPr="00764C2E">
        <w:rPr>
          <w:sz w:val="28"/>
          <w:szCs w:val="28"/>
        </w:rPr>
        <w:tab/>
      </w:r>
      <w:r w:rsidRPr="00764C2E">
        <w:rPr>
          <w:sz w:val="28"/>
          <w:szCs w:val="28"/>
        </w:rPr>
        <w:tab/>
      </w:r>
      <w:r w:rsidR="00764C2E">
        <w:rPr>
          <w:sz w:val="28"/>
          <w:szCs w:val="28"/>
        </w:rPr>
        <w:t xml:space="preserve">          </w:t>
      </w:r>
      <w:r w:rsidRPr="00764C2E">
        <w:rPr>
          <w:sz w:val="28"/>
          <w:szCs w:val="28"/>
        </w:rPr>
        <w:t xml:space="preserve">  </w:t>
      </w:r>
      <w:r w:rsidR="0033043E" w:rsidRPr="00764C2E">
        <w:rPr>
          <w:sz w:val="28"/>
          <w:szCs w:val="28"/>
        </w:rPr>
        <w:t>А.А. Бачаев</w:t>
      </w:r>
    </w:p>
    <w:p w:rsidR="008F745B" w:rsidRPr="00764C2E" w:rsidRDefault="00CF1FD5" w:rsidP="00764C2E">
      <w:pPr>
        <w:jc w:val="right"/>
      </w:pPr>
      <w:r w:rsidRPr="00764C2E">
        <w:lastRenderedPageBreak/>
        <w:t xml:space="preserve">         </w:t>
      </w:r>
      <w:r w:rsidR="008F745B" w:rsidRPr="00764C2E">
        <w:t xml:space="preserve">Утвержден постановлением администрации </w:t>
      </w:r>
    </w:p>
    <w:p w:rsidR="008F745B" w:rsidRPr="00764C2E" w:rsidRDefault="008F745B" w:rsidP="00764C2E">
      <w:r w:rsidRPr="00764C2E">
        <w:t xml:space="preserve">                                                                                 </w:t>
      </w:r>
      <w:r w:rsidR="00CF1FD5" w:rsidRPr="00764C2E">
        <w:t xml:space="preserve">  </w:t>
      </w:r>
      <w:r w:rsidR="0033043E" w:rsidRPr="00764C2E">
        <w:t>Толстой-Юртов</w:t>
      </w:r>
      <w:r w:rsidR="002624DF" w:rsidRPr="00764C2E">
        <w:t xml:space="preserve">ского </w:t>
      </w:r>
      <w:r w:rsidRPr="00764C2E">
        <w:t>сельского поселения</w:t>
      </w:r>
    </w:p>
    <w:p w:rsidR="008F745B" w:rsidRPr="00764C2E" w:rsidRDefault="00764C2E" w:rsidP="00764C2E">
      <w:pPr>
        <w:jc w:val="right"/>
      </w:pPr>
      <w:r>
        <w:t>от 01.04.</w:t>
      </w:r>
      <w:r w:rsidR="008F745B" w:rsidRPr="00764C2E">
        <w:t>20</w:t>
      </w:r>
      <w:r>
        <w:t>20 г. № 1</w:t>
      </w:r>
    </w:p>
    <w:p w:rsidR="008F745B" w:rsidRPr="00764C2E" w:rsidRDefault="008F745B" w:rsidP="00764C2E">
      <w:pPr>
        <w:jc w:val="right"/>
      </w:pPr>
    </w:p>
    <w:p w:rsidR="008F745B" w:rsidRPr="00764C2E" w:rsidRDefault="008F745B" w:rsidP="00764C2E">
      <w:pPr>
        <w:jc w:val="center"/>
        <w:rPr>
          <w:sz w:val="28"/>
          <w:szCs w:val="28"/>
        </w:rPr>
      </w:pPr>
      <w:r w:rsidRPr="00764C2E">
        <w:rPr>
          <w:sz w:val="28"/>
          <w:szCs w:val="28"/>
        </w:rPr>
        <w:t>ПОРЯДОК</w:t>
      </w:r>
    </w:p>
    <w:p w:rsidR="008F745B" w:rsidRPr="00764C2E" w:rsidRDefault="008F745B" w:rsidP="00764C2E">
      <w:pPr>
        <w:jc w:val="center"/>
        <w:rPr>
          <w:sz w:val="28"/>
          <w:szCs w:val="28"/>
        </w:rPr>
      </w:pPr>
      <w:r w:rsidRPr="00764C2E">
        <w:rPr>
          <w:sz w:val="28"/>
          <w:szCs w:val="28"/>
        </w:rPr>
        <w:t xml:space="preserve">формирования перечня налоговых расходов </w:t>
      </w:r>
      <w:r w:rsidR="0033043E" w:rsidRPr="00764C2E">
        <w:rPr>
          <w:sz w:val="28"/>
          <w:szCs w:val="28"/>
        </w:rPr>
        <w:t>Толстой-Юртов</w:t>
      </w:r>
      <w:r w:rsidR="002624DF" w:rsidRPr="00764C2E">
        <w:rPr>
          <w:sz w:val="28"/>
          <w:szCs w:val="28"/>
        </w:rPr>
        <w:t xml:space="preserve">ского </w:t>
      </w:r>
      <w:r w:rsidRPr="00764C2E">
        <w:rPr>
          <w:sz w:val="28"/>
          <w:szCs w:val="28"/>
        </w:rPr>
        <w:t xml:space="preserve">сельского поселения и оценки налоговых расходов </w:t>
      </w:r>
      <w:r w:rsidR="0033043E" w:rsidRPr="00764C2E">
        <w:rPr>
          <w:sz w:val="28"/>
          <w:szCs w:val="28"/>
        </w:rPr>
        <w:t>Толстой-Юртов</w:t>
      </w:r>
      <w:r w:rsidR="002624DF" w:rsidRPr="00764C2E">
        <w:rPr>
          <w:sz w:val="28"/>
          <w:szCs w:val="28"/>
        </w:rPr>
        <w:t xml:space="preserve">ского </w:t>
      </w:r>
      <w:r w:rsidRPr="00764C2E">
        <w:rPr>
          <w:sz w:val="28"/>
          <w:szCs w:val="28"/>
        </w:rPr>
        <w:t>сельского поселения</w:t>
      </w:r>
    </w:p>
    <w:p w:rsidR="008F745B" w:rsidRPr="00CF1FD5" w:rsidRDefault="008F745B" w:rsidP="008F745B">
      <w:pPr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1. Общие положения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 xml:space="preserve">1.1. Настоящий Порядок определяет процедуру формирования перечня налоговых расходов </w:t>
      </w:r>
      <w:r w:rsidR="0033043E" w:rsidRPr="00CF1FD5">
        <w:rPr>
          <w:sz w:val="28"/>
          <w:szCs w:val="28"/>
        </w:rPr>
        <w:t>Толстой-Юртов</w:t>
      </w:r>
      <w:r w:rsidR="002624DF" w:rsidRPr="00CF1FD5">
        <w:rPr>
          <w:sz w:val="28"/>
          <w:szCs w:val="28"/>
        </w:rPr>
        <w:t xml:space="preserve">ского </w:t>
      </w:r>
      <w:r w:rsidRPr="00CF1FD5">
        <w:rPr>
          <w:sz w:val="28"/>
          <w:szCs w:val="28"/>
        </w:rPr>
        <w:t xml:space="preserve">сельского поселения и оценки налоговых расходов </w:t>
      </w:r>
      <w:r w:rsidR="0033043E" w:rsidRPr="00CF1FD5">
        <w:rPr>
          <w:sz w:val="28"/>
          <w:szCs w:val="28"/>
        </w:rPr>
        <w:t>Толстой-Юртов</w:t>
      </w:r>
      <w:r w:rsidR="002624DF" w:rsidRPr="00CF1FD5">
        <w:rPr>
          <w:sz w:val="28"/>
          <w:szCs w:val="28"/>
        </w:rPr>
        <w:t xml:space="preserve">ского </w:t>
      </w:r>
      <w:r w:rsidRPr="00CF1FD5">
        <w:rPr>
          <w:sz w:val="28"/>
          <w:szCs w:val="28"/>
        </w:rPr>
        <w:t>сельского поселения (далее – Сельское поселение).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1.2. Понятия, используемые в настоящем Порядке: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 xml:space="preserve">куратор налогового расхода – </w:t>
      </w:r>
      <w:r w:rsidR="002624DF" w:rsidRPr="00CF1FD5">
        <w:rPr>
          <w:sz w:val="28"/>
          <w:szCs w:val="28"/>
        </w:rPr>
        <w:t>Грозненское</w:t>
      </w:r>
      <w:r w:rsidRPr="00CF1FD5">
        <w:rPr>
          <w:sz w:val="28"/>
          <w:szCs w:val="28"/>
        </w:rPr>
        <w:t xml:space="preserve"> районное финансовое управление Министерства финансов Чеченской Республики, ответственное в соответствии с полномочиями, установленными нормативными правовыми актами Сельского поселения, за достижение соответствующих налоговому расходу целей муниципальной программы Сельского поселения и (или) целей социально-экономического развития Сельского поселения, не относящихся к муниципальным программам Сельского поселения;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нормативные характеристики налоговых расходов Сельского поселения – сведения о положениях нормативных правовых актов Сельского поселения, которыми предусматриваются налоговые льготы, освобождения и иные преференции по налогам (далее –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нормативными правовыми актами Сельского поселения;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оценка налоговых расходов Сельского поселения – комплекс мероприятий по оценке объемов налоговых расходов Сельского поселения, обусловленных льготами, предоставленными плательщикам, а также по оценке эффективности налоговых расходов Сельского поселения;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оценка объемов налоговых расходов Сельского поселения – определение объемов выпадающих доходов бюджета Сельского поселения, обусловленных льготами, предоставленными плательщикам;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оценка эффективности налоговых расходов Сельского поселения –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Сельского поселения;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паспорт налогового расхода Сельского поселения – документ, содержащий сведения о нормативных, фискальных и целевых характеристиках налогового расхода, составляемый куратором налогового расхода;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 xml:space="preserve">перечень налоговых расходов Сельского поселения – документ, содержащий сведения о распределении налоговых расходов в соответствии с целями муниципальных программ Сельского поселения, структурных элементов </w:t>
      </w:r>
      <w:r w:rsidRPr="00CF1FD5">
        <w:rPr>
          <w:sz w:val="28"/>
          <w:szCs w:val="28"/>
        </w:rPr>
        <w:lastRenderedPageBreak/>
        <w:t>муниципальных программ Сельского поселения и (или) целями социально-экономического развития Сельского поселения, не относящимися к муниципальным программам Сельского поселения, а также о кураторах налоговых расходов;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плательщики – плательщики налогов;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социальные налоговые расходы Сельского поселения – целевая категория налоговых расходов Сельского поселения, обусловленных необходимостью обеспечения социальной защиты (поддержки) населения;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стимулирующие налоговые расходы Сельского поселения – целевая категория налоговых расходов, предполагающих стимулирование экономической активности субъектов предпринимательской деятельности и последующее увеличение доходов бюджета Сельского поселения;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технические налоговые расходы Сельского поселения – целевая категория налоговых расходов,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местного бюджета;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фискальные характеристики налоговых расходов Сельского поселения – сведения об объеме льгот, предоставленных плательщикам, о численности получателей льгот и об объеме налогов, задекларированных ими для уплаты в бюджет Сельского поселения;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целевые характеристики налогового расхода Сельского поселения – сведения о целях предоставления, показателях (индикаторах) достижения целей предоставления льготы, а также иные характеристики, предусмотренные нормативными правовыми актами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1.3. Отнесение налоговых расходов Сельского поселения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к муниципальным программам Сельского поселения осуществляется исходя из целей муниципальных программ Сельского поселения, структурных элементов муниципальных программ Сельского поселения и (или) целей социально-экономического развития Сельского поселения, не относящихся к муниципальным программам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1.4. В целях оценки налоговых расходов администрация Сельского поселения: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- формирует перечень налоговых расходов Сельского поселения, содержащий информацию, предусмотренную приложением № 1 к настоящему Порядку;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 xml:space="preserve">- обеспечивает сбор и формирование информации о нормативных, целевых и фискальных характеристиках налоговых расходов Сельского поселения, необходимой для проведения их оценки, в том числе формирует оценку объемов налоговых расходов Сельского поселения за отчетный финансовый год, а также оценку объемов налоговых расходов Сельского поселения на текущий финансовый год, очередной финансовый год и плановый период на основании сведений, представленных в администрацию Сельского поселения территориальным налоговым органом по </w:t>
      </w:r>
      <w:r w:rsidR="003C2626" w:rsidRPr="00CF1FD5">
        <w:rPr>
          <w:sz w:val="28"/>
          <w:szCs w:val="28"/>
        </w:rPr>
        <w:t>Грозненскому</w:t>
      </w:r>
      <w:r w:rsidRPr="00CF1FD5">
        <w:rPr>
          <w:sz w:val="28"/>
          <w:szCs w:val="28"/>
        </w:rPr>
        <w:t xml:space="preserve"> району;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 xml:space="preserve">- осуществляет обобщение результатов оценки эффективности налоговых расходов Сельского </w:t>
      </w:r>
      <w:bookmarkStart w:id="0" w:name="_GoBack"/>
      <w:bookmarkEnd w:id="0"/>
      <w:r w:rsidRPr="00CF1FD5">
        <w:rPr>
          <w:sz w:val="28"/>
          <w:szCs w:val="28"/>
        </w:rPr>
        <w:t>поселения, проводимой кураторами налоговых расходов.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lastRenderedPageBreak/>
        <w:t>1.4. В целях оценки налоговых расходов Сельского поселения кураторы налоговых расходов: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формируют паспорта налоговых расходов Сельского поселения, содержащие информацию, предусмотренную приложением № 2 к настоящему Порядку;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осуществляют оценку эффективности налоговых расходов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2. Порядок формирования перечня налоговых расходов Сельского поселения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2.1. Проект перечня налоговых расходов Сельского поселения на очередной финансовый год и плановый период формируется финансово-экономическим сектором администрации Сельского поселения до 10 апреля и направляется на согласование ответственным исполнителям муниципальных программ Сельского поселения, которых предлагается определить в качестве кураторов налоговых расходов.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2.2.  Кураторы налоговых расходов до 1 мая рассматривают проект перечня налоговых расходов Сельского поселения на предмет предлагаемого распределения налоговых расходов Сельского поселения в соответствии с целями муниципальных программ Сельского поселения, структурных элементов муниципальных программ Сельского поселения и (или) целями социально-экономического развития Сельского поселения, не относящимися к муниципальным программам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Замечания и предложения по уточнению проекта перечня налоговых расходов Сельского поселения направляются в финансово-экономический сектор администрации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В случае, если указанные замечания и предложения предполагают изменение куратора налогового расхода, замечания и предложения подлежат согласованию с предлагаемым куратором налогового расхода и направлению в отдел экономического развития и архива администрации Сельского поселения в течение срока, указанного в абзаце первом настоящего пункта.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В случае, если эти замечания и предложения не направлены в отдел экономического развития и архива администрации Сельского поселения в течение срока, указанного в абзаце первом настоящего пункта, проект перечня налоговых расходов Сельского поселения считается согласованным в соответствующей части.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В случае, если замечания и предложения по уточнению проекта перечня налоговых расходов Сельского поселения не содержат предложений по уточнению предлагаемого распределения налоговых расходов Сельского поселения в соответствии с целями муниципальных программ Сельского поселения, структурных элементов муниципальных программ Сельского поселения и (или) целями социально-экономического развития Сельского поселения, не относящимися к муниципальным программам Сельского поселения, проект перечня налоговых расходов Сельского поселения считается согласованным в соответствующей части.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lastRenderedPageBreak/>
        <w:t>Согласование проекта перечня налоговых расходов Сельского поселения в части позиций, изложенных идентично позициям перечня налоговых расходов Сельского поселения на текущий финансовый год и плановый период, не требуется, за исключением случаев внесения изменений в перечень муниципальных программ Сельского поселения, структурные элементы муниципальных программ Сельского поселения и (или) случаев изменения полномочий органов местного самоуправления Сельского поселения, определенных в качестве кураторов налоговых расходов.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При наличии разногласий, отдел экономического развития и архива администрации Сельского поселения обеспечивает согласование проекта перечня налоговых расходов Сельского поселения с соответствующими кураторами налоговых расходов до 1 июня.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2.3. Согласованный перечень налоговых расходов Сельского поселения размещается на официальном сайте администрации Сельского поселения в информационно-телекоммуникационной сети «Интернет».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2.4. В случае внесения в текущем финансовом году изменений в перечень муниципальных программ Сельского поселения, структурные элементы муниципальных программ Сельского поселения и (или) в случае изменения полномочий кураторов налоговых расходов, в связи с которыми возникает необходимость внесения изменений в перечень налоговых расходов Сельского поселения, кураторы налоговых расходов не позднее 10 рабочих дней со дня внесения соответствующих изменений направляют в отдел экономического развития и архива администрации Сельского поселения соответствующую информацию для уточнения перечня налоговых расходов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2.5. Перечень налоговых расходов Сельского поселения с внесенными в него изменениями формируется до 1 октября (в случае уточнения структурных элементов муниципальных программ Сельского поселения в рамках формирования проекта о местного бюджете на очередной финансовый год и плановый период) и до 30 декабря (в случае уточнения структурных элементов муниципальных программ Сельского поселения в рамках рассмотрения и утверждения проекта о местного бюджете на очередной финансовый год и плановый период).</w:t>
      </w:r>
    </w:p>
    <w:p w:rsidR="008F745B" w:rsidRPr="00CF1FD5" w:rsidRDefault="008F745B" w:rsidP="008F745B">
      <w:pPr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 Порядок оценки эффективности налоговых расходов Сельского поселения и обобщения результатов оценки эффективности налоговых расходов Сельского поселения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3.1. В целях проведения оценки эффективности налоговых расходов Сельского поселения: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3.1.1 Отдел экономического развития и архива администрации Сельского поселения до 1 февраля направляет налоговый орган информацию о категориях плательщиков с указанием обусловливающих соответствующие налоговые расходы нормативных правовых актов Сельского поселения, в том числе действовавших в отчетном году и в году, предшествующем отчетному году.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3.1.2. Отдел экономического развития и архива администрации Сельского поселения до 20 мая направляет кураторам налоговых расходов сведения, представленные налоговым органом в соответствии с постановлением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 (далее - Общие требования), а также результаты оценки совокупного бюджетного эффекта (самоокупаемости).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3.1.3. Отдел экономического развития и архива администрации Сельского поселения до 20 августа при необходимости представляет в Министерство финансов Чеченской Республики информацию, предусмотренную Общими требованиями.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3.2. Оценка эффективности налоговых расходов Сельского поселения осуществляется кураторами налоговых расходов в соответствии с методиками, утвержденными нормативными правовыми актами органов исполнительной власти Сельского поселения, и включает: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оценку целесообразности налоговых расходов Сельского поселения;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оценку результативности налоговых расходов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3.3. Критериями целесообразности налоговых расходов Сельского поселения являются: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- соответствие налоговых расходов Сельского поселения целям муниципальных программ Сельского поселения, структурным элементам муниципальных программ Сельского поселения и (или) целям социально-экономического развития Сельского поселения, не относящимся к муниципальным программам Сельского поселения;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- 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При необходимости кураторами налоговых расходов могут быть установлены дополнительные критерии целесообразности предоставления льгот для плательщиков.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3.4. В случае несоответствия налоговых расходов Сельского поселения хотя бы одному из критериев, указанных в пункте 3.3 настоящего раздела, куратору налогового расхода надлежит представить в отдел экономического развития и архива администрации Сельского поселения предложения о сохранении (уточнении, отмене) льгот для плательщиков.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3.5. В качестве критерия результативности налогового расхода Сельского поселения определяется как минимум один показатель (индикатор) достижения целей муниципальной программы Сельского поселения и (или) целей социально-экономического развития Сельского поселения, не относящихся к муниципальным программам Сельского поселения, либо иной показатель (индикатор), на значение которого оказывают влияние налоговые расходы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lastRenderedPageBreak/>
        <w:t>Оценке подлежит вклад предусмотренных для плательщиков льгот в изменение значения показателя (индикатора) достижения целей муниципальной программы Сельского поселения и (или) целями социально-экономического развития Сельского поселения, не относящимися к муниципальным программам Сельского поселения,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3.6. Оценка результативности налоговых расходов Сельского поселения включает оценку бюджетной эффективности налоговых расходов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3.7. В целях оценки бюджетной эффективности налоговых расходов Сельского поселения осуществляется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Сельского поселения и (или) целей социально-экономического развития Сельского поселения, не относящихся к муниципальным программам Сельского поселения, а также оценка совокупного бюджетного эффекта (самоокупаемости) стимулирующих налоговых расходов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3.8. Сравнительный анализ включает сравнение объемов расходов местного бюджета в случае применения альтернативных механизмов достижения целей муниципальной программы Сельского поселения и (или) целей социально-экономического развития Сельского поселения, не относящихся к муниципальным программам Сельского поселения, и объемов предоставленных льгот (расчет прироста показателя (индикатора) достижения целей муниципальной программы Сельского поселения и (или) целей социально-экономического развития Сельского поселения, не относящихся к муниципальным программам Сельского поселения, на 1 рубль налоговых расходов и на 1 рубль расходов местного бюджета для достижения того же показателя (индикатора) в случае применения альтернативных механизмов).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В качестве альтернативных механизмов достижения целей муниципальной программы Сельского поселения и (или) целей социально-экономического развития Сельского поселения, не относящихся к муниципальным программам Сельского поселения, могут учитываться в том числе: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- субсидии или иные формы непосредственной финансовой поддержки плательщиков, имеющих право на льготы, за счет средств местного бюджета;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- предоставление муниципальных гарантий по обязательствам плательщиков, имеющих право на льготы;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- 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 xml:space="preserve">3.9. Оценка совокупного бюджетного эффекта (самоокупаемости) стимулирующих налоговых расходов Сельского поселения определяется </w:t>
      </w:r>
      <w:r w:rsidRPr="00CF1FD5">
        <w:rPr>
          <w:sz w:val="28"/>
          <w:szCs w:val="28"/>
        </w:rPr>
        <w:lastRenderedPageBreak/>
        <w:t xml:space="preserve">отдельно по каждому налоговому расходу Сельского поселения. В случае,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</w:t>
      </w:r>
      <w:r w:rsidR="001B0211" w:rsidRPr="00CF1FD5">
        <w:rPr>
          <w:sz w:val="28"/>
          <w:szCs w:val="28"/>
        </w:rPr>
        <w:t>Сельского поселения</w:t>
      </w:r>
      <w:r w:rsidRPr="00CF1FD5">
        <w:rPr>
          <w:sz w:val="28"/>
          <w:szCs w:val="28"/>
        </w:rPr>
        <w:t xml:space="preserve"> определяется в целом по указанной категории плательщиков.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3.10. Оценка совокупного бюджетного эффекта (самоокупаемости) стимулирующих налоговых расходов Сельского поселения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– на день проведения оценки эффективности налогового расхода Сельского поселения (E) по следующей формуле: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 xml:space="preserve"> где: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i – порядковый номер года, имеющий значение от 1 до 5;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mi – количество плательщиков, воспользовавшихся льготой в i-м году;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j – порядковый номер плательщика, имеющий значение от 1 до m;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Nij – объем налогов, задекларированных для уплаты в бюджет Сельского поселения j-м плательщиком в i-м году.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В случае если на день проведения оценки совокупного бюджетного эффекта (самоокупаемости) стимулирующих налоговых расходов для плательщиков, имеющих право на льготы, льготы действуют менее 6 лет, объемы налогов, подлежащих уплате в бюджет Сельского поселения, оцениваются (прогнозируются) администрацией Сельского поселения;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Boj – базовый объем налогов, задекларированных для уплаты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в бюджет Сельского поселения j-м плательщиком в базовом году;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gi – номинальный темп прироста налоговых доходов бюджета в i-м году по отношению к показателям базового года;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r – расчетная стоимость среднесрочных рыночных заимствований, определяемая в соответствии с постановлением Правительства РФ от 22.06.2019 № 796 «Об общих требованиях к оценке налоговых расходов субъектов Российской Федерации и муниципальных образований».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3.11. Базовый объем налогов, задекларированных для уплаты в бюджет Сельского поселения j-м плательщиком в базовом году (Boj), рассчитывается по формуле: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B0j = N0j + L0j,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где: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N0j - объем налогов, задекларированных для уплаты в бюджет Сельского поселения j-м плательщиком в базовом году;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L0j - объем льгот, предоставленных j-му плательщику в базовом году.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lastRenderedPageBreak/>
        <w:t>Под базовым годом в настоящем документе понимается год, предшествующий году начала получения j-м плательщиком льготы, либо 6-й год, предшествующий отчетному году, если льгота предоставляется плательщику более 6 лет.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3.12. Результаты оценки эффективности налогового расхода должны направляться кураторами в отдел экономического развития и архива администрации Сельского поселения и содержать: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- выводы о достижении целевых характеристик (критериев целесообразности) налогового расхода;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- выводы о вкладе налогового расхода в достижение целей муниципальной программы и (или) целей социально-экономической политики;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- выводы о наличии или об отсутствии более результативных (менее затратных для местного бюджета) альтернативных механизмов достижения целей муниципальной программы и (или) целей социально-экономической политики.</w:t>
      </w:r>
    </w:p>
    <w:p w:rsidR="008F745B" w:rsidRPr="00CF1FD5" w:rsidRDefault="008F745B" w:rsidP="008F745B">
      <w:pPr>
        <w:ind w:firstLine="708"/>
        <w:jc w:val="both"/>
        <w:rPr>
          <w:sz w:val="28"/>
          <w:szCs w:val="28"/>
        </w:rPr>
      </w:pPr>
      <w:r w:rsidRPr="00CF1FD5">
        <w:rPr>
          <w:sz w:val="28"/>
          <w:szCs w:val="28"/>
        </w:rPr>
        <w:t>Выводы должны отражать, является ли налоговый расход эффективным или неэффективным. По итогам оценки эффективности куратор формирует вывод о необходимости сохранения, уточнения или отмене налоговых льгот, обуславливающих налоговые расходы.</w:t>
      </w:r>
    </w:p>
    <w:p w:rsidR="008F745B" w:rsidRPr="00CF1FD5" w:rsidRDefault="008F745B" w:rsidP="008F745B">
      <w:pPr>
        <w:ind w:firstLine="708"/>
        <w:jc w:val="both"/>
        <w:rPr>
          <w:sz w:val="28"/>
          <w:szCs w:val="28"/>
        </w:rPr>
      </w:pPr>
      <w:r w:rsidRPr="00CF1FD5">
        <w:rPr>
          <w:sz w:val="28"/>
          <w:szCs w:val="28"/>
        </w:rPr>
        <w:t>Паспорта налоговых расходов Сельского поселения, результаты оценки эффективности налоговых расходов Сельского поселения, рекомендации по результатам указанной оценки, включая рекомендации администрации Сельского поселения о необходимости сохранения (уточнения, отмены), предоставленных плательщикам льгот, направляются кураторами налоговых расходов в администрацию Сельского поселения ежегодно, до 1 июля.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3.13. Администрация Сельского поселения обобщает результаты оценки налоговых расходов Сельского поселения, согласовывает их с кураторами налоговых расходов.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Согласованная информация о результатах оценки налоговых расходов Сельского поселения с предложениями о сохранении (уточнении, отмене) льгот для плательщиков до 1 августа направляется Главе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Результаты рассмотрения оценки налоговых расходов Сельского поселения учитываются при формировании основных направлений бюджетной и налоговой политики Сельского поселения, а также при проведении оценки эффективности реализации муниципальных программ Сельского поселения.</w:t>
      </w:r>
    </w:p>
    <w:p w:rsidR="008F745B" w:rsidRPr="00CF1FD5" w:rsidRDefault="008F745B" w:rsidP="008F745B">
      <w:pPr>
        <w:spacing w:line="240" w:lineRule="exact"/>
        <w:jc w:val="right"/>
      </w:pPr>
    </w:p>
    <w:p w:rsidR="008F745B" w:rsidRPr="00CF1FD5" w:rsidRDefault="008F745B" w:rsidP="008F745B">
      <w:pPr>
        <w:spacing w:line="240" w:lineRule="exact"/>
        <w:jc w:val="right"/>
      </w:pPr>
    </w:p>
    <w:p w:rsidR="008F745B" w:rsidRPr="00CF1FD5" w:rsidRDefault="008F745B" w:rsidP="008F745B">
      <w:pPr>
        <w:spacing w:line="240" w:lineRule="exact"/>
        <w:jc w:val="right"/>
      </w:pPr>
    </w:p>
    <w:p w:rsidR="008F745B" w:rsidRPr="00CF1FD5" w:rsidRDefault="008F745B" w:rsidP="008F745B">
      <w:pPr>
        <w:spacing w:line="240" w:lineRule="exact"/>
        <w:jc w:val="right"/>
      </w:pPr>
    </w:p>
    <w:p w:rsidR="008F745B" w:rsidRPr="00CF1FD5" w:rsidRDefault="008F745B" w:rsidP="008F745B">
      <w:pPr>
        <w:spacing w:line="240" w:lineRule="exact"/>
        <w:jc w:val="right"/>
      </w:pPr>
    </w:p>
    <w:p w:rsidR="008F745B" w:rsidRPr="00CF1FD5" w:rsidRDefault="008F745B" w:rsidP="008F745B">
      <w:pPr>
        <w:spacing w:line="240" w:lineRule="exact"/>
        <w:jc w:val="right"/>
      </w:pPr>
    </w:p>
    <w:p w:rsidR="008F745B" w:rsidRPr="00CF1FD5" w:rsidRDefault="008F745B" w:rsidP="008F745B">
      <w:pPr>
        <w:spacing w:line="240" w:lineRule="exact"/>
        <w:jc w:val="right"/>
      </w:pPr>
    </w:p>
    <w:p w:rsidR="008F745B" w:rsidRPr="00CF1FD5" w:rsidRDefault="008F745B" w:rsidP="008F745B">
      <w:pPr>
        <w:spacing w:line="240" w:lineRule="exact"/>
        <w:jc w:val="right"/>
      </w:pPr>
    </w:p>
    <w:p w:rsidR="008F745B" w:rsidRPr="00CF1FD5" w:rsidRDefault="008F745B" w:rsidP="008F745B">
      <w:pPr>
        <w:spacing w:line="240" w:lineRule="exact"/>
        <w:jc w:val="right"/>
      </w:pPr>
    </w:p>
    <w:p w:rsidR="008F745B" w:rsidRPr="00CF1FD5" w:rsidRDefault="008F745B" w:rsidP="008F745B">
      <w:pPr>
        <w:spacing w:line="240" w:lineRule="exact"/>
        <w:jc w:val="right"/>
      </w:pPr>
    </w:p>
    <w:p w:rsidR="008F745B" w:rsidRPr="00CF1FD5" w:rsidRDefault="008F745B" w:rsidP="008F745B">
      <w:pPr>
        <w:spacing w:line="240" w:lineRule="exact"/>
      </w:pPr>
    </w:p>
    <w:p w:rsidR="008F745B" w:rsidRPr="00CF1FD5" w:rsidRDefault="008F745B" w:rsidP="008F745B">
      <w:pPr>
        <w:shd w:val="clear" w:color="auto" w:fill="FFFFFF"/>
        <w:spacing w:after="150"/>
        <w:rPr>
          <w:rFonts w:ascii="Arial" w:hAnsi="Arial" w:cs="Arial"/>
          <w:sz w:val="27"/>
          <w:szCs w:val="27"/>
        </w:rPr>
        <w:sectPr w:rsidR="008F745B" w:rsidRPr="00CF1FD5" w:rsidSect="008F745B">
          <w:headerReference w:type="default" r:id="rId8"/>
          <w:headerReference w:type="first" r:id="rId9"/>
          <w:pgSz w:w="11906" w:h="16838"/>
          <w:pgMar w:top="709" w:right="850" w:bottom="851" w:left="1701" w:header="708" w:footer="708" w:gutter="0"/>
          <w:cols w:space="708"/>
          <w:titlePg/>
          <w:docGrid w:linePitch="360"/>
        </w:sectPr>
      </w:pPr>
    </w:p>
    <w:p w:rsidR="008F745B" w:rsidRPr="00CF1FD5" w:rsidRDefault="008F745B" w:rsidP="008F745B">
      <w:pPr>
        <w:shd w:val="clear" w:color="auto" w:fill="FFFFFF"/>
        <w:spacing w:line="240" w:lineRule="exact"/>
        <w:jc w:val="right"/>
      </w:pPr>
      <w:r w:rsidRPr="00CF1FD5">
        <w:lastRenderedPageBreak/>
        <w:t>Приложение № 1</w:t>
      </w:r>
    </w:p>
    <w:p w:rsidR="008F745B" w:rsidRPr="00CF1FD5" w:rsidRDefault="008F745B" w:rsidP="008F745B">
      <w:pPr>
        <w:shd w:val="clear" w:color="auto" w:fill="FFFFFF"/>
        <w:spacing w:line="240" w:lineRule="exact"/>
        <w:jc w:val="right"/>
      </w:pPr>
      <w:r w:rsidRPr="00CF1FD5">
        <w:t xml:space="preserve">к Порядку формирования перечня налоговых расходов </w:t>
      </w:r>
    </w:p>
    <w:p w:rsidR="008F745B" w:rsidRPr="00CF1FD5" w:rsidRDefault="0033043E" w:rsidP="008F745B">
      <w:pPr>
        <w:shd w:val="clear" w:color="auto" w:fill="FFFFFF"/>
        <w:spacing w:line="240" w:lineRule="exact"/>
        <w:jc w:val="right"/>
      </w:pPr>
      <w:r w:rsidRPr="00CF1FD5">
        <w:rPr>
          <w:szCs w:val="28"/>
        </w:rPr>
        <w:t>Толстой-Юртов</w:t>
      </w:r>
      <w:r w:rsidR="002624DF" w:rsidRPr="00CF1FD5">
        <w:rPr>
          <w:szCs w:val="28"/>
        </w:rPr>
        <w:t xml:space="preserve">ского </w:t>
      </w:r>
      <w:r w:rsidR="008F745B" w:rsidRPr="00CF1FD5">
        <w:t>сельского поселения и оценки налоговых расходов</w:t>
      </w:r>
    </w:p>
    <w:p w:rsidR="008F745B" w:rsidRPr="00CF1FD5" w:rsidRDefault="0033043E" w:rsidP="008F745B">
      <w:pPr>
        <w:shd w:val="clear" w:color="auto" w:fill="FFFFFF"/>
        <w:spacing w:after="150"/>
        <w:jc w:val="right"/>
        <w:rPr>
          <w:rFonts w:ascii="Arial" w:hAnsi="Arial" w:cs="Arial"/>
        </w:rPr>
      </w:pPr>
      <w:r w:rsidRPr="00CF1FD5">
        <w:rPr>
          <w:szCs w:val="28"/>
        </w:rPr>
        <w:t>Толстой-Юртов</w:t>
      </w:r>
      <w:r w:rsidR="002624DF" w:rsidRPr="00CF1FD5">
        <w:rPr>
          <w:szCs w:val="28"/>
        </w:rPr>
        <w:t xml:space="preserve">ского </w:t>
      </w:r>
      <w:r w:rsidR="008F745B" w:rsidRPr="00CF1FD5">
        <w:t>сельского поселения</w:t>
      </w:r>
    </w:p>
    <w:p w:rsidR="008F745B" w:rsidRPr="00CF1FD5" w:rsidRDefault="008F745B" w:rsidP="008F745B">
      <w:pPr>
        <w:shd w:val="clear" w:color="auto" w:fill="FFFFFF"/>
        <w:spacing w:line="240" w:lineRule="exact"/>
        <w:jc w:val="center"/>
      </w:pPr>
      <w:r w:rsidRPr="00CF1FD5">
        <w:t>Перечень</w:t>
      </w:r>
    </w:p>
    <w:p w:rsidR="008F745B" w:rsidRPr="00CF1FD5" w:rsidRDefault="008F745B" w:rsidP="008F745B">
      <w:pPr>
        <w:shd w:val="clear" w:color="auto" w:fill="FFFFFF"/>
        <w:spacing w:line="240" w:lineRule="exact"/>
        <w:jc w:val="center"/>
      </w:pPr>
      <w:r w:rsidRPr="00CF1FD5">
        <w:t xml:space="preserve">налоговых расходов </w:t>
      </w:r>
      <w:r w:rsidR="0033043E" w:rsidRPr="00CF1FD5">
        <w:rPr>
          <w:szCs w:val="28"/>
        </w:rPr>
        <w:t>Толстой-Юртов</w:t>
      </w:r>
      <w:r w:rsidR="002624DF" w:rsidRPr="00CF1FD5">
        <w:rPr>
          <w:szCs w:val="28"/>
        </w:rPr>
        <w:t xml:space="preserve">ского </w:t>
      </w:r>
      <w:r w:rsidRPr="00CF1FD5">
        <w:t>сельского поселения, обусловленных налоговыми льготами, освобождениями</w:t>
      </w:r>
    </w:p>
    <w:p w:rsidR="008F745B" w:rsidRPr="00CF1FD5" w:rsidRDefault="008F745B" w:rsidP="008F745B">
      <w:pPr>
        <w:shd w:val="clear" w:color="auto" w:fill="FFFFFF"/>
        <w:spacing w:line="240" w:lineRule="exact"/>
        <w:jc w:val="center"/>
      </w:pPr>
      <w:r w:rsidRPr="00CF1FD5">
        <w:t>и иными преференциями по налогам, предусмотренными в качестве мер муниципальной поддержки</w:t>
      </w:r>
    </w:p>
    <w:p w:rsidR="008F745B" w:rsidRPr="00CF1FD5" w:rsidRDefault="008F745B" w:rsidP="008F745B">
      <w:pPr>
        <w:shd w:val="clear" w:color="auto" w:fill="FFFFFF"/>
        <w:spacing w:line="240" w:lineRule="exact"/>
        <w:jc w:val="center"/>
      </w:pPr>
      <w:r w:rsidRPr="00CF1FD5">
        <w:t xml:space="preserve">в соответствии с целями муниципальных программ </w:t>
      </w:r>
      <w:r w:rsidR="0033043E" w:rsidRPr="00CF1FD5">
        <w:rPr>
          <w:szCs w:val="28"/>
        </w:rPr>
        <w:t>Толстой-Юртов</w:t>
      </w:r>
      <w:r w:rsidR="002624DF" w:rsidRPr="00CF1FD5">
        <w:rPr>
          <w:szCs w:val="28"/>
        </w:rPr>
        <w:t xml:space="preserve">ского </w:t>
      </w:r>
      <w:r w:rsidRPr="00CF1FD5">
        <w:t>сельского поселения</w:t>
      </w:r>
    </w:p>
    <w:p w:rsidR="008F745B" w:rsidRPr="00CF1FD5" w:rsidRDefault="008F745B" w:rsidP="008F745B">
      <w:pPr>
        <w:shd w:val="clear" w:color="auto" w:fill="FFFFFF"/>
        <w:spacing w:line="240" w:lineRule="exact"/>
        <w:jc w:val="center"/>
      </w:pPr>
    </w:p>
    <w:p w:rsidR="008F745B" w:rsidRPr="00CF1FD5" w:rsidRDefault="008F745B" w:rsidP="008F745B">
      <w:pPr>
        <w:shd w:val="clear" w:color="auto" w:fill="FFFFFF"/>
        <w:spacing w:line="240" w:lineRule="exact"/>
        <w:jc w:val="center"/>
      </w:pPr>
    </w:p>
    <w:tbl>
      <w:tblPr>
        <w:tblW w:w="15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9"/>
        <w:gridCol w:w="1354"/>
        <w:gridCol w:w="1521"/>
        <w:gridCol w:w="1678"/>
        <w:gridCol w:w="1659"/>
        <w:gridCol w:w="1461"/>
        <w:gridCol w:w="1831"/>
        <w:gridCol w:w="1809"/>
        <w:gridCol w:w="1809"/>
        <w:gridCol w:w="1369"/>
      </w:tblGrid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№п/п</w:t>
            </w:r>
          </w:p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Краткое наименование</w:t>
            </w:r>
          </w:p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налогового расхода</w:t>
            </w:r>
          </w:p>
          <w:p w:rsidR="008F745B" w:rsidRPr="00CF1FD5" w:rsidRDefault="0033043E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>ского</w:t>
            </w:r>
            <w:r w:rsidR="008F745B" w:rsidRPr="00CF1FD5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69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Полное наименование налогового расхода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169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Реквизиты нормативного правового акта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поселения, устанавливающего налоговый расход</w:t>
            </w:r>
          </w:p>
        </w:tc>
        <w:tc>
          <w:tcPr>
            <w:tcW w:w="184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Наименование категории плательщиков налогов, для которых предусмотрены налоговые льготы, освобождения и иные преференции</w:t>
            </w:r>
          </w:p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Целевая категория налогового расхода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184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Наименование муниципальной программы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>ского</w:t>
            </w:r>
            <w:r w:rsidRPr="00CF1FD5">
              <w:rPr>
                <w:sz w:val="20"/>
                <w:szCs w:val="20"/>
              </w:rPr>
              <w:t xml:space="preserve"> сельского поселения, предусматривающей налоговые расходы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Наименование подпрограммы муниципальной программы</w:t>
            </w:r>
          </w:p>
          <w:p w:rsidR="008F745B" w:rsidRPr="00CF1FD5" w:rsidRDefault="0033043E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="008F745B" w:rsidRPr="00CF1FD5">
              <w:rPr>
                <w:sz w:val="20"/>
                <w:szCs w:val="20"/>
              </w:rPr>
              <w:t>сельского поселения, предусматривающей налоговые расходы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Наименование структурного элемента подпрограммы муниципальной программы</w:t>
            </w:r>
          </w:p>
          <w:p w:rsidR="008F745B" w:rsidRPr="00CF1FD5" w:rsidRDefault="0033043E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="008F745B" w:rsidRPr="00CF1FD5">
              <w:rPr>
                <w:sz w:val="20"/>
                <w:szCs w:val="20"/>
              </w:rPr>
              <w:t>сельского поселения, предусматривающей налоговые расходы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Наименование куратора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</w:t>
            </w:r>
          </w:p>
        </w:tc>
        <w:tc>
          <w:tcPr>
            <w:tcW w:w="169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3</w:t>
            </w:r>
          </w:p>
        </w:tc>
        <w:tc>
          <w:tcPr>
            <w:tcW w:w="169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5</w:t>
            </w:r>
          </w:p>
        </w:tc>
        <w:tc>
          <w:tcPr>
            <w:tcW w:w="169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7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8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9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10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1.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</w:tr>
    </w:tbl>
    <w:p w:rsidR="008F745B" w:rsidRPr="00CF1FD5" w:rsidRDefault="0033043E" w:rsidP="008F745B">
      <w:pPr>
        <w:spacing w:line="240" w:lineRule="exact"/>
        <w:rPr>
          <w:sz w:val="20"/>
          <w:szCs w:val="20"/>
        </w:rPr>
      </w:pPr>
      <w:r w:rsidRPr="00CF1FD5">
        <w:rPr>
          <w:sz w:val="20"/>
          <w:szCs w:val="20"/>
        </w:rPr>
        <w:t xml:space="preserve"> </w:t>
      </w:r>
    </w:p>
    <w:p w:rsidR="008F745B" w:rsidRPr="00CF1FD5" w:rsidRDefault="008F745B" w:rsidP="008F745B">
      <w:pPr>
        <w:spacing w:line="240" w:lineRule="exact"/>
        <w:jc w:val="right"/>
        <w:rPr>
          <w:sz w:val="20"/>
          <w:szCs w:val="20"/>
        </w:rPr>
      </w:pPr>
    </w:p>
    <w:p w:rsidR="001B0211" w:rsidRPr="00CF1FD5" w:rsidRDefault="001B0211" w:rsidP="008F745B">
      <w:pPr>
        <w:spacing w:line="240" w:lineRule="exact"/>
        <w:jc w:val="right"/>
        <w:rPr>
          <w:sz w:val="20"/>
          <w:szCs w:val="20"/>
        </w:rPr>
      </w:pPr>
    </w:p>
    <w:p w:rsidR="001B0211" w:rsidRPr="00CF1FD5" w:rsidRDefault="001B0211" w:rsidP="008F745B">
      <w:pPr>
        <w:spacing w:line="240" w:lineRule="exact"/>
        <w:jc w:val="right"/>
        <w:rPr>
          <w:sz w:val="20"/>
          <w:szCs w:val="20"/>
        </w:rPr>
      </w:pPr>
    </w:p>
    <w:p w:rsidR="001B0211" w:rsidRPr="00CF1FD5" w:rsidRDefault="001B0211" w:rsidP="008F745B">
      <w:pPr>
        <w:spacing w:line="240" w:lineRule="exact"/>
        <w:jc w:val="right"/>
        <w:rPr>
          <w:sz w:val="20"/>
          <w:szCs w:val="20"/>
        </w:rPr>
      </w:pPr>
    </w:p>
    <w:p w:rsidR="001B0211" w:rsidRPr="00CF1FD5" w:rsidRDefault="001B0211" w:rsidP="008F745B">
      <w:pPr>
        <w:spacing w:line="240" w:lineRule="exact"/>
        <w:jc w:val="right"/>
        <w:rPr>
          <w:sz w:val="20"/>
          <w:szCs w:val="20"/>
        </w:rPr>
        <w:sectPr w:rsidR="001B0211" w:rsidRPr="00CF1FD5" w:rsidSect="001B0211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1B0211" w:rsidRPr="00CF1FD5" w:rsidRDefault="001B0211" w:rsidP="008F745B">
      <w:pPr>
        <w:spacing w:line="240" w:lineRule="exact"/>
        <w:jc w:val="right"/>
        <w:rPr>
          <w:sz w:val="20"/>
          <w:szCs w:val="20"/>
        </w:rPr>
      </w:pPr>
    </w:p>
    <w:p w:rsidR="008F745B" w:rsidRPr="00CF1FD5" w:rsidRDefault="008F745B" w:rsidP="008F745B">
      <w:pPr>
        <w:spacing w:line="240" w:lineRule="exact"/>
        <w:jc w:val="right"/>
      </w:pPr>
      <w:r w:rsidRPr="00CF1FD5">
        <w:t>Приложение № 2</w:t>
      </w:r>
    </w:p>
    <w:p w:rsidR="008F745B" w:rsidRPr="00CF1FD5" w:rsidRDefault="008F745B" w:rsidP="008F745B">
      <w:pPr>
        <w:spacing w:line="240" w:lineRule="exact"/>
        <w:jc w:val="right"/>
      </w:pPr>
      <w:r w:rsidRPr="00CF1FD5">
        <w:t xml:space="preserve">к Порядку формирования </w:t>
      </w:r>
    </w:p>
    <w:p w:rsidR="008F745B" w:rsidRPr="00CF1FD5" w:rsidRDefault="008F745B" w:rsidP="008F745B">
      <w:pPr>
        <w:spacing w:line="240" w:lineRule="exact"/>
        <w:jc w:val="center"/>
      </w:pPr>
      <w:r w:rsidRPr="00CF1FD5">
        <w:t xml:space="preserve">                                                                                                          перечня налоговых расходов </w:t>
      </w:r>
    </w:p>
    <w:p w:rsidR="008F745B" w:rsidRPr="00CF1FD5" w:rsidRDefault="008F745B" w:rsidP="008F745B">
      <w:pPr>
        <w:spacing w:line="240" w:lineRule="exact"/>
        <w:jc w:val="center"/>
      </w:pPr>
      <w:r w:rsidRPr="00CF1FD5">
        <w:t xml:space="preserve">                                                                                          </w:t>
      </w:r>
      <w:r w:rsidR="0033043E" w:rsidRPr="00CF1FD5">
        <w:rPr>
          <w:szCs w:val="28"/>
        </w:rPr>
        <w:t>Толстой-Юртов</w:t>
      </w:r>
      <w:r w:rsidR="002624DF" w:rsidRPr="00CF1FD5">
        <w:rPr>
          <w:szCs w:val="28"/>
        </w:rPr>
        <w:t>ского</w:t>
      </w:r>
      <w:r w:rsidR="002624DF" w:rsidRPr="00CF1FD5">
        <w:rPr>
          <w:sz w:val="20"/>
          <w:szCs w:val="20"/>
        </w:rPr>
        <w:t xml:space="preserve"> </w:t>
      </w:r>
      <w:r w:rsidRPr="00CF1FD5">
        <w:t>сельского поселения</w:t>
      </w:r>
    </w:p>
    <w:p w:rsidR="008F745B" w:rsidRPr="00CF1FD5" w:rsidRDefault="008F745B" w:rsidP="008F745B">
      <w:pPr>
        <w:spacing w:line="240" w:lineRule="exact"/>
        <w:jc w:val="right"/>
      </w:pPr>
      <w:r w:rsidRPr="00CF1FD5">
        <w:t xml:space="preserve"> и оценки налоговых расходов</w:t>
      </w:r>
    </w:p>
    <w:p w:rsidR="008F745B" w:rsidRPr="00CF1FD5" w:rsidRDefault="0033043E" w:rsidP="008F745B">
      <w:pPr>
        <w:jc w:val="right"/>
      </w:pPr>
      <w:r w:rsidRPr="00CF1FD5">
        <w:rPr>
          <w:szCs w:val="28"/>
        </w:rPr>
        <w:t>Толстой-Юртов</w:t>
      </w:r>
      <w:r w:rsidR="002624DF" w:rsidRPr="00CF1FD5">
        <w:rPr>
          <w:szCs w:val="28"/>
        </w:rPr>
        <w:t>ского</w:t>
      </w:r>
      <w:r w:rsidR="002624DF" w:rsidRPr="00CF1FD5">
        <w:rPr>
          <w:sz w:val="20"/>
          <w:szCs w:val="20"/>
        </w:rPr>
        <w:t xml:space="preserve"> </w:t>
      </w:r>
      <w:r w:rsidR="008F745B" w:rsidRPr="00CF1FD5">
        <w:t>сельского поселения</w:t>
      </w:r>
    </w:p>
    <w:p w:rsidR="008F745B" w:rsidRPr="00CF1FD5" w:rsidRDefault="008F745B" w:rsidP="008F745B">
      <w:pPr>
        <w:spacing w:line="240" w:lineRule="exact"/>
        <w:jc w:val="center"/>
      </w:pPr>
      <w:r w:rsidRPr="00CF1FD5">
        <w:t>ПЕРЕЧЕНЬ</w:t>
      </w:r>
    </w:p>
    <w:p w:rsidR="008F745B" w:rsidRPr="00CF1FD5" w:rsidRDefault="008F745B" w:rsidP="008F745B">
      <w:pPr>
        <w:spacing w:line="240" w:lineRule="exact"/>
        <w:jc w:val="center"/>
      </w:pPr>
      <w:r w:rsidRPr="00CF1FD5">
        <w:t>информации, включаемой в паспорт налогового расхода</w:t>
      </w:r>
    </w:p>
    <w:p w:rsidR="008F745B" w:rsidRPr="00CF1FD5" w:rsidRDefault="0033043E" w:rsidP="008F745B">
      <w:pPr>
        <w:jc w:val="center"/>
      </w:pPr>
      <w:r w:rsidRPr="00CF1FD5">
        <w:rPr>
          <w:szCs w:val="28"/>
        </w:rPr>
        <w:t>Толстой-Юртов</w:t>
      </w:r>
      <w:r w:rsidR="002624DF" w:rsidRPr="00CF1FD5">
        <w:rPr>
          <w:szCs w:val="28"/>
        </w:rPr>
        <w:t>ского</w:t>
      </w:r>
      <w:r w:rsidR="008F745B" w:rsidRPr="00CF1FD5">
        <w:t xml:space="preserve"> сельского поселения</w:t>
      </w:r>
    </w:p>
    <w:tbl>
      <w:tblPr>
        <w:tblW w:w="1020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"/>
        <w:gridCol w:w="6660"/>
        <w:gridCol w:w="2970"/>
      </w:tblGrid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№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Предоставляемая информация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Источник данных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AD0E86">
            <w:pPr>
              <w:jc w:val="center"/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AD0E86">
            <w:pPr>
              <w:jc w:val="center"/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AD0E86">
            <w:pPr>
              <w:jc w:val="center"/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3</w:t>
            </w:r>
          </w:p>
        </w:tc>
      </w:tr>
      <w:tr w:rsidR="008F745B" w:rsidRPr="00CF1FD5" w:rsidTr="0033043E">
        <w:tc>
          <w:tcPr>
            <w:tcW w:w="10200" w:type="dxa"/>
            <w:gridSpan w:val="3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1. Нормативные характеристики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1.1.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Наименования налогов, по которым предусматриваются налоговые льготы,</w:t>
            </w:r>
          </w:p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освобождения и иные преференции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перечень налоговых расходов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>ского</w:t>
            </w:r>
            <w:r w:rsidRPr="00CF1FD5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1.2.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Нормативные правовые акты, которыми предусматриваются налоговые льготы,</w:t>
            </w:r>
          </w:p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освобождения и иные преференции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перечень налоговых расходов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1.3.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Категория плательщиков налогов, для которых предусмотрены налоговые льготы,</w:t>
            </w:r>
          </w:p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освобождения и иные преференции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перечень налоговых расходов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1.4.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Условия предоставления налоговых льгот, освобождений и иных преференций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куратора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1.5.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Целевая категория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куратора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1.6.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Даты вступления в силу нормативных правовых актов, устанавливающих налоговые льготы, освобождения и иные преференции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куратора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1.7.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Даты вступления в силу нормативных правовых актов, отменяющих налоговые льготы,</w:t>
            </w:r>
          </w:p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освобождения и иные преференции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куратора налогового расхода</w:t>
            </w:r>
          </w:p>
        </w:tc>
      </w:tr>
      <w:tr w:rsidR="008F745B" w:rsidRPr="00CF1FD5" w:rsidTr="0033043E">
        <w:tc>
          <w:tcPr>
            <w:tcW w:w="10200" w:type="dxa"/>
            <w:gridSpan w:val="3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2. Целевые характеристики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2.1.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Целевая категория налоговых расходов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куратора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2.2.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Цели предоставления налоговых льгот, освобождений и иных преференций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куратора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2.3.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Наименования муниципальных программ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 xml:space="preserve">сельского поселения, наименования нормативных правовых актов, определяющих цели социально-экономического развития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 xml:space="preserve">сельского поселения, не относящиеся к муниципальным программам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поселения, в целях реализации которых предоставляются налоговые льготы, освобождения и иные преференции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перечень налоговых расходов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 и данные куратора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2.4.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Наименования структурных элементов муниципальных программ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поселения, в целях реализации которых предоставляются налоговые льготы, освобождения и иные преференции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перечень налоговых расходов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2.5.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Показатели (индикаторы) достижения целей муниципальных программ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 xml:space="preserve">сельского поселения и (или) целей социально-экономического развития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 xml:space="preserve">сельского поселения, не относящихся к муниципальным программам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поселения, в связи с предоставлением налоговых льгот, освобождений и иных преференций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куратора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2.6.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Значения показателей (индикаторов) достижения целей муниципальных программ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 xml:space="preserve">сельского поселения и (или) целей социально-экономического развития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 xml:space="preserve">сельского поселения, не относящихся к муниципальным программам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поселения, в связи с предоставлением налоговых льгот, освобождений и иных преференций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куратора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2.7.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Прогнозные (оценочные) значения показателей (индикаторов) достижения </w:t>
            </w:r>
            <w:r w:rsidRPr="00CF1FD5">
              <w:rPr>
                <w:sz w:val="20"/>
                <w:szCs w:val="20"/>
              </w:rPr>
              <w:lastRenderedPageBreak/>
              <w:t xml:space="preserve">целей муниципальных программ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 xml:space="preserve">сельского поселения и (или) целей социально-экономического развития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 xml:space="preserve">сельского поселения, не относящихся к муниципальным программам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поселения, в связи с предоставлением налоговых льгот, освобождений и иных преференций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lastRenderedPageBreak/>
              <w:t xml:space="preserve">информация куратора налогового </w:t>
            </w:r>
            <w:r w:rsidRPr="00CF1FD5">
              <w:rPr>
                <w:sz w:val="20"/>
                <w:szCs w:val="20"/>
              </w:rPr>
              <w:lastRenderedPageBreak/>
              <w:t>расхода</w:t>
            </w:r>
          </w:p>
        </w:tc>
      </w:tr>
      <w:tr w:rsidR="008F745B" w:rsidRPr="00CF1FD5" w:rsidTr="0033043E">
        <w:tc>
          <w:tcPr>
            <w:tcW w:w="10200" w:type="dxa"/>
            <w:gridSpan w:val="3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lastRenderedPageBreak/>
              <w:t>3. Фискальные характеристики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3.1.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Объем налоговых льгот, освобождений и иных преференций, предоставленных для плательщиков налогов, в соответствии с налоговым законодательством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 за отчетный год и за год, предшествующий отчетному году (тыс. рублей)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налогового органа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3.2.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информация администрации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3.3.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Численность плательщиков налогов, воспользовавшихся налоговыми льготами, освобождениями и иными преференциями, установленными налоговым законодательством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 (единиц)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налогового органа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3.4.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Базовый объем налогов, задекларированный для уплаты в бюджет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 xml:space="preserve">сельского поселения плательщиками налогов, имеющими право на налоговые льготы, освобождения и иные преференции, установленные налоговым муниципальным законодательством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>ского</w:t>
            </w:r>
            <w:r w:rsidRPr="00CF1FD5">
              <w:rPr>
                <w:sz w:val="20"/>
                <w:szCs w:val="20"/>
              </w:rPr>
              <w:t xml:space="preserve"> сельского поселения (тыс. рублей)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налогового органа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3.5.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Объем налогов, задекларированный для уплаты в бюджет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 xml:space="preserve">сельского поселения, плательщиками налогов, имеющими право на налоговые льготы, освобождения и иные преференции, установленные налоговым законодательством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поселения, за 6 лет, предшествующих отчетному финансовому году (тыс. рублей)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налогового органа</w:t>
            </w:r>
          </w:p>
        </w:tc>
      </w:tr>
    </w:tbl>
    <w:p w:rsidR="002639BF" w:rsidRPr="00CF1FD5" w:rsidRDefault="002639BF" w:rsidP="001B0211">
      <w:pPr>
        <w:spacing w:line="276" w:lineRule="auto"/>
        <w:rPr>
          <w:sz w:val="28"/>
          <w:szCs w:val="28"/>
        </w:rPr>
      </w:pPr>
    </w:p>
    <w:sectPr w:rsidR="002639BF" w:rsidRPr="00CF1FD5" w:rsidSect="001B021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5C8" w:rsidRDefault="00A615C8" w:rsidP="001E2FE0">
      <w:r>
        <w:separator/>
      </w:r>
    </w:p>
  </w:endnote>
  <w:endnote w:type="continuationSeparator" w:id="0">
    <w:p w:rsidR="00A615C8" w:rsidRDefault="00A615C8" w:rsidP="001E2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5C8" w:rsidRDefault="00A615C8" w:rsidP="001E2FE0">
      <w:r>
        <w:separator/>
      </w:r>
    </w:p>
  </w:footnote>
  <w:footnote w:type="continuationSeparator" w:id="0">
    <w:p w:rsidR="00A615C8" w:rsidRDefault="00A615C8" w:rsidP="001E2F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2695422"/>
      <w:docPartObj>
        <w:docPartGallery w:val="Page Numbers (Top of Page)"/>
        <w:docPartUnique/>
      </w:docPartObj>
    </w:sdtPr>
    <w:sdtContent>
      <w:p w:rsidR="008F745B" w:rsidRDefault="00174135">
        <w:pPr>
          <w:pStyle w:val="a8"/>
          <w:jc w:val="center"/>
        </w:pPr>
        <w:r>
          <w:fldChar w:fldCharType="begin"/>
        </w:r>
        <w:r w:rsidR="008F745B">
          <w:instrText>PAGE   \* MERGEFORMAT</w:instrText>
        </w:r>
        <w:r>
          <w:fldChar w:fldCharType="separate"/>
        </w:r>
        <w:r w:rsidR="00C52B86">
          <w:rPr>
            <w:noProof/>
          </w:rPr>
          <w:t>2</w:t>
        </w:r>
        <w:r>
          <w:fldChar w:fldCharType="end"/>
        </w:r>
      </w:p>
    </w:sdtContent>
  </w:sdt>
  <w:p w:rsidR="008F745B" w:rsidRDefault="008F745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FE0" w:rsidRDefault="001E2FE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AE3E37"/>
    <w:multiLevelType w:val="hybridMultilevel"/>
    <w:tmpl w:val="F4005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1FF3"/>
    <w:rsid w:val="00050743"/>
    <w:rsid w:val="00055E5E"/>
    <w:rsid w:val="00082A93"/>
    <w:rsid w:val="00083E0F"/>
    <w:rsid w:val="000867A0"/>
    <w:rsid w:val="000B142F"/>
    <w:rsid w:val="000C34BC"/>
    <w:rsid w:val="001129EA"/>
    <w:rsid w:val="001257B0"/>
    <w:rsid w:val="0013013E"/>
    <w:rsid w:val="0013448D"/>
    <w:rsid w:val="00134E06"/>
    <w:rsid w:val="00142D66"/>
    <w:rsid w:val="00174135"/>
    <w:rsid w:val="0019252D"/>
    <w:rsid w:val="001A597C"/>
    <w:rsid w:val="001B0211"/>
    <w:rsid w:val="001B46E5"/>
    <w:rsid w:val="001C13E9"/>
    <w:rsid w:val="001C4D55"/>
    <w:rsid w:val="001D1AD1"/>
    <w:rsid w:val="001E2FE0"/>
    <w:rsid w:val="001E3106"/>
    <w:rsid w:val="001F7E58"/>
    <w:rsid w:val="00217A45"/>
    <w:rsid w:val="0025118D"/>
    <w:rsid w:val="002624DF"/>
    <w:rsid w:val="002639BF"/>
    <w:rsid w:val="00272FCD"/>
    <w:rsid w:val="00275129"/>
    <w:rsid w:val="00286B1A"/>
    <w:rsid w:val="0029615F"/>
    <w:rsid w:val="002A010F"/>
    <w:rsid w:val="002B219A"/>
    <w:rsid w:val="002B7913"/>
    <w:rsid w:val="002F750F"/>
    <w:rsid w:val="0033043E"/>
    <w:rsid w:val="003352F7"/>
    <w:rsid w:val="00373109"/>
    <w:rsid w:val="00377020"/>
    <w:rsid w:val="00394315"/>
    <w:rsid w:val="003A1FF3"/>
    <w:rsid w:val="003C2626"/>
    <w:rsid w:val="003C5C4C"/>
    <w:rsid w:val="003C7B02"/>
    <w:rsid w:val="003D6727"/>
    <w:rsid w:val="0040476A"/>
    <w:rsid w:val="0045391B"/>
    <w:rsid w:val="00462D2A"/>
    <w:rsid w:val="004703E0"/>
    <w:rsid w:val="00470ECC"/>
    <w:rsid w:val="0048769F"/>
    <w:rsid w:val="0049429D"/>
    <w:rsid w:val="004979A1"/>
    <w:rsid w:val="004B010B"/>
    <w:rsid w:val="004E4AD8"/>
    <w:rsid w:val="004F5B5A"/>
    <w:rsid w:val="00500B63"/>
    <w:rsid w:val="00502326"/>
    <w:rsid w:val="00504D40"/>
    <w:rsid w:val="005711E3"/>
    <w:rsid w:val="005A695A"/>
    <w:rsid w:val="005C494D"/>
    <w:rsid w:val="005C6987"/>
    <w:rsid w:val="005D7767"/>
    <w:rsid w:val="005D7C55"/>
    <w:rsid w:val="005E040A"/>
    <w:rsid w:val="00602123"/>
    <w:rsid w:val="00616A94"/>
    <w:rsid w:val="00623A3D"/>
    <w:rsid w:val="00646ED4"/>
    <w:rsid w:val="006538FE"/>
    <w:rsid w:val="00673DF6"/>
    <w:rsid w:val="006807C5"/>
    <w:rsid w:val="006A2F17"/>
    <w:rsid w:val="006A4548"/>
    <w:rsid w:val="006A769E"/>
    <w:rsid w:val="006C29FC"/>
    <w:rsid w:val="006C3297"/>
    <w:rsid w:val="006D3F1A"/>
    <w:rsid w:val="006E31AC"/>
    <w:rsid w:val="006F06B9"/>
    <w:rsid w:val="00721573"/>
    <w:rsid w:val="00725FD3"/>
    <w:rsid w:val="00744530"/>
    <w:rsid w:val="00764C2E"/>
    <w:rsid w:val="00771966"/>
    <w:rsid w:val="00793D75"/>
    <w:rsid w:val="007C0729"/>
    <w:rsid w:val="007D3102"/>
    <w:rsid w:val="0081067F"/>
    <w:rsid w:val="0083568B"/>
    <w:rsid w:val="008520B1"/>
    <w:rsid w:val="00853C79"/>
    <w:rsid w:val="00881B5A"/>
    <w:rsid w:val="00896EA1"/>
    <w:rsid w:val="008A4E60"/>
    <w:rsid w:val="008B39AA"/>
    <w:rsid w:val="008C2049"/>
    <w:rsid w:val="008C496E"/>
    <w:rsid w:val="008D04B6"/>
    <w:rsid w:val="008E0462"/>
    <w:rsid w:val="008F745B"/>
    <w:rsid w:val="0092467F"/>
    <w:rsid w:val="009327D3"/>
    <w:rsid w:val="009330B4"/>
    <w:rsid w:val="00943E67"/>
    <w:rsid w:val="00950FFB"/>
    <w:rsid w:val="00980265"/>
    <w:rsid w:val="00981026"/>
    <w:rsid w:val="00996529"/>
    <w:rsid w:val="00A20C9B"/>
    <w:rsid w:val="00A24CF2"/>
    <w:rsid w:val="00A26C4A"/>
    <w:rsid w:val="00A318BE"/>
    <w:rsid w:val="00A33236"/>
    <w:rsid w:val="00A615C8"/>
    <w:rsid w:val="00AA5579"/>
    <w:rsid w:val="00AB73E4"/>
    <w:rsid w:val="00AD0E86"/>
    <w:rsid w:val="00AD54D1"/>
    <w:rsid w:val="00B34512"/>
    <w:rsid w:val="00B43C91"/>
    <w:rsid w:val="00B505C5"/>
    <w:rsid w:val="00B550B5"/>
    <w:rsid w:val="00B63DE8"/>
    <w:rsid w:val="00B724AF"/>
    <w:rsid w:val="00BA09B7"/>
    <w:rsid w:val="00BA222E"/>
    <w:rsid w:val="00BA513E"/>
    <w:rsid w:val="00BE2C40"/>
    <w:rsid w:val="00BF55C0"/>
    <w:rsid w:val="00C00169"/>
    <w:rsid w:val="00C023D4"/>
    <w:rsid w:val="00C21B02"/>
    <w:rsid w:val="00C36A46"/>
    <w:rsid w:val="00C52B86"/>
    <w:rsid w:val="00C64008"/>
    <w:rsid w:val="00C755DC"/>
    <w:rsid w:val="00C80B8A"/>
    <w:rsid w:val="00C8347B"/>
    <w:rsid w:val="00CD798E"/>
    <w:rsid w:val="00CE0FFD"/>
    <w:rsid w:val="00CE74AC"/>
    <w:rsid w:val="00CF1120"/>
    <w:rsid w:val="00CF1FD5"/>
    <w:rsid w:val="00D0334F"/>
    <w:rsid w:val="00D31A7D"/>
    <w:rsid w:val="00D543E3"/>
    <w:rsid w:val="00D57B48"/>
    <w:rsid w:val="00D92E98"/>
    <w:rsid w:val="00DA0175"/>
    <w:rsid w:val="00DB488D"/>
    <w:rsid w:val="00DC1CA3"/>
    <w:rsid w:val="00DD7026"/>
    <w:rsid w:val="00DF6301"/>
    <w:rsid w:val="00E0390B"/>
    <w:rsid w:val="00E242F0"/>
    <w:rsid w:val="00E2538E"/>
    <w:rsid w:val="00E366CB"/>
    <w:rsid w:val="00E47CC0"/>
    <w:rsid w:val="00E55C56"/>
    <w:rsid w:val="00E60EF9"/>
    <w:rsid w:val="00EB39AC"/>
    <w:rsid w:val="00EF693D"/>
    <w:rsid w:val="00F019FD"/>
    <w:rsid w:val="00F1570E"/>
    <w:rsid w:val="00F31A55"/>
    <w:rsid w:val="00F3577B"/>
    <w:rsid w:val="00F53D2B"/>
    <w:rsid w:val="00F54C33"/>
    <w:rsid w:val="00F6284D"/>
    <w:rsid w:val="00F70341"/>
    <w:rsid w:val="00F70C1E"/>
    <w:rsid w:val="00F8304F"/>
    <w:rsid w:val="00FB49A4"/>
    <w:rsid w:val="00FD1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F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F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F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D3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B79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C13E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F745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8F745B"/>
  </w:style>
  <w:style w:type="paragraph" w:styleId="aa">
    <w:name w:val="footer"/>
    <w:basedOn w:val="a"/>
    <w:link w:val="ab"/>
    <w:uiPriority w:val="99"/>
    <w:unhideWhenUsed/>
    <w:rsid w:val="001E2F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2F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F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F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F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D3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B79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1C13E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F745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8F745B"/>
  </w:style>
  <w:style w:type="paragraph" w:styleId="aa">
    <w:name w:val="footer"/>
    <w:basedOn w:val="a"/>
    <w:link w:val="ab"/>
    <w:uiPriority w:val="99"/>
    <w:unhideWhenUsed/>
    <w:rsid w:val="001E2F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2F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86F25-8CD8-464F-9CE3-24132AFDE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4342</Words>
  <Characters>24753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10</cp:revision>
  <cp:lastPrinted>2020-03-05T22:10:00Z</cp:lastPrinted>
  <dcterms:created xsi:type="dcterms:W3CDTF">2020-03-05T22:10:00Z</dcterms:created>
  <dcterms:modified xsi:type="dcterms:W3CDTF">2020-04-01T10:11:00Z</dcterms:modified>
</cp:coreProperties>
</file>